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206AC766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E4A08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358E0D14" wp14:editId="259894A7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ADAD0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97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17E3FCE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5BB9D7B3" w14:textId="77777777" w:rsidTr="00216C20">
        <w:trPr>
          <w:trHeight w:val="702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497B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AB7" w14:textId="77777777" w:rsidR="00D437DC" w:rsidRPr="00D437DC" w:rsidRDefault="0044687D" w:rsidP="005C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5C47F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FD1" w14:textId="653FD0CA" w:rsidR="00D437DC" w:rsidRPr="00D437DC" w:rsidRDefault="00D437DC" w:rsidP="00CF39A7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CF39A7" w:rsidRPr="00CF39A7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62190687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C52" w14:textId="43198876" w:rsidR="00D437DC" w:rsidRPr="00D437DC" w:rsidRDefault="00D437DC" w:rsidP="00CF39A7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CF39A7" w:rsidRPr="00CF39A7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97A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DAC088B" w14:textId="4D18828C" w:rsidR="00EF276B" w:rsidRDefault="00EF276B" w:rsidP="00216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p030</w:t>
            </w:r>
            <w:r w:rsidR="00216C20"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CF39A7">
              <w:rPr>
                <w:rFonts w:ascii="Calibri" w:hAnsi="Calibri" w:cs="Calibri"/>
                <w:color w:val="000000"/>
              </w:rPr>
              <w:t>3</w:t>
            </w:r>
          </w:p>
          <w:p w14:paraId="0BD0939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37DC" w:rsidRPr="00D437DC" w14:paraId="7D8DC3C6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672" w14:textId="77777777" w:rsidR="00D437DC" w:rsidRPr="00D437DC" w:rsidRDefault="00D437DC" w:rsidP="00216C20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BA315" wp14:editId="2CFC435B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216C20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بر جابجایی بین بخشی بیماران </w:t>
            </w:r>
            <w:r w:rsidR="009F2325" w:rsidRPr="009F232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1735A" w:rsidRPr="009F232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29C8442" w14:textId="77777777" w:rsidR="00EF276B" w:rsidRPr="0091735A" w:rsidRDefault="00D437DC" w:rsidP="00216C20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مترون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سوپروایزر بالینی </w:t>
      </w:r>
      <w:r w:rsidR="009F2325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="00216C20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سرپرستار </w:t>
      </w:r>
    </w:p>
    <w:p w14:paraId="098A9F3D" w14:textId="77777777" w:rsidR="0044687D" w:rsidRPr="0091735A" w:rsidRDefault="00D437DC" w:rsidP="00216C20">
      <w:pPr>
        <w:bidi/>
        <w:spacing w:after="0"/>
        <w:rPr>
          <w:rFonts w:ascii="B Nazanin" w:cs="B Nazanin"/>
          <w:sz w:val="20"/>
          <w:szCs w:val="20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216C20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حفظ ایمنی بیمار </w:t>
      </w:r>
      <w:r w:rsidR="009F232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60B90AC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24B9E217" w14:textId="77777777" w:rsidR="00216C20" w:rsidRPr="00216C20" w:rsidRDefault="00EF276B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16C20">
        <w:rPr>
          <w:rFonts w:ascii="Calibri" w:eastAsia="Calibri" w:hAnsi="Calibri" w:cs="B Nazanin" w:hint="cs"/>
          <w:b/>
          <w:bCs/>
          <w:sz w:val="20"/>
          <w:szCs w:val="20"/>
          <w:rtl/>
        </w:rPr>
        <w:t>1</w:t>
      </w:r>
      <w:r w:rsidR="00216C20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- </w:t>
      </w:r>
      <w:r w:rsidR="00216C20" w:rsidRPr="00216C20">
        <w:rPr>
          <w:rFonts w:cs="B Nazanin" w:hint="cs"/>
          <w:b/>
          <w:bCs/>
          <w:sz w:val="20"/>
          <w:szCs w:val="20"/>
          <w:rtl/>
          <w:lang w:bidi="fa-IR"/>
        </w:rPr>
        <w:t>دستورالعمل جابجایی بین بخشی تدوین و به بخش ها ابلاغ می گردد .</w:t>
      </w:r>
    </w:p>
    <w:p w14:paraId="0A234A66" w14:textId="77777777" w:rsidR="00216C20" w:rsidRPr="00216C20" w:rsidRDefault="00216C20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>سوپروایزرین در راندها اطلاعات اولیه بیماران را کسب می نمایند .</w:t>
      </w:r>
    </w:p>
    <w:p w14:paraId="06E9EDD2" w14:textId="77777777" w:rsidR="00216C20" w:rsidRPr="00216C20" w:rsidRDefault="00216C20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>در صورتی که بیماران دستور جابجایی داشته باشند مسئول شیفت مبدا</w:t>
      </w:r>
      <w:r w:rsidR="000D74CE">
        <w:rPr>
          <w:rFonts w:cs="B Nazanin" w:hint="cs"/>
          <w:b/>
          <w:bCs/>
          <w:sz w:val="20"/>
          <w:szCs w:val="20"/>
          <w:rtl/>
          <w:lang w:bidi="fa-IR"/>
        </w:rPr>
        <w:t xml:space="preserve"> طبق فرایند ایسبار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 xml:space="preserve"> با شیفت مقصد هماهنگی می نماید و بیماران با امکانات و شرایط خواسته شده و ایمن منتقل می گردند .</w:t>
      </w:r>
    </w:p>
    <w:p w14:paraId="57553EB2" w14:textId="77777777" w:rsidR="00216C20" w:rsidRPr="00216C20" w:rsidRDefault="00216C20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 xml:space="preserve">سوپروایزر بر روند انتقال بیماران (از نظر زمان </w:t>
      </w:r>
      <w:r w:rsidRPr="00216C20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 xml:space="preserve">تجهیزات </w:t>
      </w:r>
      <w:r w:rsidRPr="00216C20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>نیرو و.....)نظارت می نمایند .</w:t>
      </w:r>
    </w:p>
    <w:p w14:paraId="7C530F59" w14:textId="77777777" w:rsidR="00216C20" w:rsidRPr="00216C20" w:rsidRDefault="00216C20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 در صورت نیاز به امکانات خاص ( مانند تخت ویژه </w:t>
      </w:r>
      <w:r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تجهیزات و ... ) سوپروایزر ملاحظه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>نموده و شرایط را برای جابجایی بیمار فراهم می نماید .</w:t>
      </w:r>
    </w:p>
    <w:p w14:paraId="1980BDA0" w14:textId="77777777" w:rsidR="0044687D" w:rsidRPr="00216C20" w:rsidRDefault="00216C20" w:rsidP="00216C20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6- </w:t>
      </w:r>
      <w:r w:rsidRPr="00216C20">
        <w:rPr>
          <w:rFonts w:cs="B Nazanin" w:hint="cs"/>
          <w:b/>
          <w:bCs/>
          <w:sz w:val="20"/>
          <w:szCs w:val="20"/>
          <w:rtl/>
          <w:lang w:bidi="fa-IR"/>
        </w:rPr>
        <w:t>گزارش موارد به اطلاع مترون رسانده می شود و مترون نیز بر روند جابجایی نظارت می نماید و در صورت اشکال در فرایند اقدام اصلاحی صورت می گیرد .</w:t>
      </w:r>
    </w:p>
    <w:p w14:paraId="7AF75300" w14:textId="77777777" w:rsidR="005C47F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7D3829D2" w14:textId="77777777" w:rsidR="005C47FC" w:rsidRPr="00D437D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EA9632F" w14:textId="77777777" w:rsidR="0044687D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مدیر خدمات پرستاری </w:t>
      </w:r>
    </w:p>
    <w:p w14:paraId="734EF2B0" w14:textId="77777777" w:rsidR="00D437DC" w:rsidRPr="00D437DC" w:rsidRDefault="00D437DC" w:rsidP="0091735A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مشاهده </w:t>
      </w:r>
      <w:r w:rsidR="0091735A">
        <w:rPr>
          <w:rFonts w:ascii="Sakkal Majalla" w:hAnsi="Sakkal Majalla" w:cs="Sakkal Majalla" w:hint="cs"/>
          <w:rtl/>
        </w:rPr>
        <w:t>–</w:t>
      </w:r>
      <w:r w:rsidR="0091735A">
        <w:rPr>
          <w:rFonts w:cs="B Nazanin" w:hint="cs"/>
          <w:rtl/>
        </w:rPr>
        <w:t xml:space="preserve"> مستندات </w:t>
      </w:r>
    </w:p>
    <w:p w14:paraId="36C14A71" w14:textId="77777777" w:rsidR="00D437DC" w:rsidRPr="00D437DC" w:rsidRDefault="00D437DC" w:rsidP="00216C20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5C47FC">
        <w:rPr>
          <w:rFonts w:cs="B Nazanin" w:hint="cs"/>
          <w:rtl/>
        </w:rPr>
        <w:t>دستورالعمل</w:t>
      </w:r>
      <w:r w:rsidR="00216C20">
        <w:rPr>
          <w:rFonts w:cs="B Nazanin" w:hint="cs"/>
          <w:rtl/>
        </w:rPr>
        <w:t xml:space="preserve"> جابجایی ایمنی بیماران </w:t>
      </w:r>
      <w:r w:rsidR="00216C20">
        <w:rPr>
          <w:rFonts w:ascii="Sakkal Majalla" w:hAnsi="Sakkal Majalla" w:cs="Sakkal Majalla" w:hint="cs"/>
          <w:rtl/>
        </w:rPr>
        <w:t>–</w:t>
      </w:r>
      <w:r w:rsidR="00216C20">
        <w:rPr>
          <w:rFonts w:cs="B Nazanin" w:hint="cs"/>
          <w:rtl/>
        </w:rPr>
        <w:t xml:space="preserve"> شرح وظایف وزارت بهداشت </w:t>
      </w:r>
    </w:p>
    <w:p w14:paraId="3051984F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33A4F8DF" w14:textId="77777777" w:rsidTr="0091735A">
        <w:trPr>
          <w:trHeight w:val="452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DE93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31037902" w14:textId="27DAE875" w:rsidR="00CB4530" w:rsidRPr="0004580B" w:rsidRDefault="00CB4530" w:rsidP="00A538C1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538C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6D45FFC4" w14:textId="32BCD9B5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3171EB54" w14:textId="41D4BF1B" w:rsidR="00CB4530" w:rsidRPr="00371D88" w:rsidRDefault="00A538C1" w:rsidP="00A538C1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CB4530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  <w:rtl/>
              </w:rPr>
              <w:t xml:space="preserve"> </w:t>
            </w:r>
          </w:p>
          <w:p w14:paraId="7A5DC95B" w14:textId="77777777" w:rsidR="00CB4530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7B02B213" w14:textId="4320CD29" w:rsidR="00CB4530" w:rsidRPr="0091735A" w:rsidRDefault="0091735A" w:rsidP="00A538C1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زهرا مهرپیما       سوپروایزر بالینی </w:t>
            </w:r>
            <w:bookmarkStart w:id="0" w:name="_GoBack"/>
            <w:bookmarkEnd w:id="0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339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282F0FF9" w14:textId="06C08D0F" w:rsidR="00CB4530" w:rsidRDefault="00A538C1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CB453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 مترون </w:t>
            </w:r>
          </w:p>
          <w:p w14:paraId="30849B20" w14:textId="68BF5E66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20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2FCF2AB8" w14:textId="7D3EC187" w:rsidR="00CB4530" w:rsidRPr="00371D88" w:rsidRDefault="00CB4530" w:rsidP="00A538C1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A538C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39A69834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729E80B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DB7D014" w14:textId="12F8A920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FB6602F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294F1E0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70FC92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AEC47DF" w14:textId="77777777" w:rsidR="009D4E1B" w:rsidRPr="00D437DC" w:rsidRDefault="009D4E1B" w:rsidP="00D437DC">
      <w:pPr>
        <w:bidi/>
      </w:pPr>
    </w:p>
    <w:sectPr w:rsidR="009D4E1B" w:rsidRPr="00D437DC" w:rsidSect="0091735A">
      <w:footerReference w:type="default" r:id="rId7"/>
      <w:pgSz w:w="12240" w:h="15840"/>
      <w:pgMar w:top="900" w:right="1080" w:bottom="284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AB04" w14:textId="77777777" w:rsidR="001C1B63" w:rsidRDefault="001C1B63">
      <w:pPr>
        <w:spacing w:after="0" w:line="240" w:lineRule="auto"/>
      </w:pPr>
      <w:r>
        <w:separator/>
      </w:r>
    </w:p>
  </w:endnote>
  <w:endnote w:type="continuationSeparator" w:id="0">
    <w:p w14:paraId="47E3CA3B" w14:textId="77777777" w:rsidR="001C1B63" w:rsidRDefault="001C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ED57B" w14:textId="353909E9" w:rsidR="00B265F7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0839D" w14:textId="77777777" w:rsidR="00B265F7" w:rsidRDefault="00B2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D615" w14:textId="77777777" w:rsidR="001C1B63" w:rsidRDefault="001C1B63">
      <w:pPr>
        <w:spacing w:after="0" w:line="240" w:lineRule="auto"/>
      </w:pPr>
      <w:r>
        <w:separator/>
      </w:r>
    </w:p>
  </w:footnote>
  <w:footnote w:type="continuationSeparator" w:id="0">
    <w:p w14:paraId="35B89156" w14:textId="77777777" w:rsidR="001C1B63" w:rsidRDefault="001C1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D74CE"/>
    <w:rsid w:val="0011462D"/>
    <w:rsid w:val="001C1B63"/>
    <w:rsid w:val="00216C20"/>
    <w:rsid w:val="00295196"/>
    <w:rsid w:val="00360518"/>
    <w:rsid w:val="00374FF7"/>
    <w:rsid w:val="004402E4"/>
    <w:rsid w:val="0044687D"/>
    <w:rsid w:val="005C47FC"/>
    <w:rsid w:val="00610526"/>
    <w:rsid w:val="00631196"/>
    <w:rsid w:val="0088139B"/>
    <w:rsid w:val="00895344"/>
    <w:rsid w:val="0091735A"/>
    <w:rsid w:val="009D4E1B"/>
    <w:rsid w:val="009F2325"/>
    <w:rsid w:val="00A538C1"/>
    <w:rsid w:val="00B265F7"/>
    <w:rsid w:val="00CB4530"/>
    <w:rsid w:val="00CC3CED"/>
    <w:rsid w:val="00CC7A86"/>
    <w:rsid w:val="00CF39A7"/>
    <w:rsid w:val="00D437DC"/>
    <w:rsid w:val="00E7493F"/>
    <w:rsid w:val="00EF276B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9EE62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7</cp:revision>
  <dcterms:created xsi:type="dcterms:W3CDTF">2022-12-04T07:28:00Z</dcterms:created>
  <dcterms:modified xsi:type="dcterms:W3CDTF">2025-01-25T07:59:00Z</dcterms:modified>
</cp:coreProperties>
</file>